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E401C7">
      <w:pPr>
        <w:kinsoku w:val="0"/>
        <w:overflowPunct w:val="0"/>
        <w:autoSpaceDE/>
        <w:autoSpaceDN/>
        <w:adjustRightInd/>
        <w:spacing w:line="258" w:lineRule="exact"/>
        <w:jc w:val="center"/>
        <w:textAlignment w:val="baseline"/>
        <w:rPr>
          <w:rFonts w:ascii="Verdana" w:hAnsi="Verdana" w:cs="Verdana"/>
          <w:b/>
          <w:bCs/>
          <w:sz w:val="22"/>
          <w:szCs w:val="22"/>
          <w:lang w:val="es-ES" w:eastAsia="es-ES"/>
        </w:rPr>
      </w:pPr>
      <w:r>
        <w:rPr>
          <w:rFonts w:ascii="Verdana" w:hAnsi="Verdana" w:cs="Verdana"/>
          <w:b/>
          <w:bCs/>
          <w:sz w:val="22"/>
          <w:szCs w:val="22"/>
          <w:lang w:val="es-ES" w:eastAsia="es-ES"/>
        </w:rPr>
        <w:t>RESOLUCION No. TAT-3206-2017</w:t>
      </w:r>
    </w:p>
    <w:p w:rsidR="00000000" w:rsidRDefault="00E401C7">
      <w:pPr>
        <w:kinsoku w:val="0"/>
        <w:overflowPunct w:val="0"/>
        <w:autoSpaceDE/>
        <w:autoSpaceDN/>
        <w:adjustRightInd/>
        <w:spacing w:before="622" w:line="307" w:lineRule="exact"/>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TRIBUNAL ADMINISTRATIVO DE TRANSPORTE. </w:t>
      </w:r>
      <w:r>
        <w:rPr>
          <w:rFonts w:ascii="Verdana" w:hAnsi="Verdana" w:cs="Verdana"/>
          <w:sz w:val="22"/>
          <w:szCs w:val="22"/>
          <w:lang w:val="es-ES" w:eastAsia="es-ES"/>
        </w:rPr>
        <w:t>San José</w:t>
      </w:r>
      <w:r>
        <w:rPr>
          <w:rFonts w:ascii="Verdana" w:hAnsi="Verdana" w:cs="Verdana"/>
          <w:sz w:val="22"/>
          <w:szCs w:val="22"/>
          <w:lang w:val="es-ES" w:eastAsia="es-ES"/>
        </w:rPr>
        <w:t>, a las diez horas cuarenta y seis minutos del dos de marzo de dos mil diecisiete.</w:t>
      </w:r>
    </w:p>
    <w:p w:rsidR="00000000" w:rsidRDefault="00E401C7">
      <w:pPr>
        <w:kinsoku w:val="0"/>
        <w:overflowPunct w:val="0"/>
        <w:autoSpaceDE/>
        <w:autoSpaceDN/>
        <w:adjustRightInd/>
        <w:spacing w:before="322" w:line="307" w:lineRule="exact"/>
        <w:jc w:val="both"/>
        <w:textAlignment w:val="baseline"/>
        <w:rPr>
          <w:rFonts w:ascii="Verdana" w:hAnsi="Verdana" w:cs="Verdana"/>
          <w:b/>
          <w:bCs/>
          <w:spacing w:val="3"/>
          <w:sz w:val="22"/>
          <w:szCs w:val="22"/>
          <w:lang w:val="es-ES" w:eastAsia="es-ES"/>
        </w:rPr>
      </w:pPr>
      <w:r>
        <w:rPr>
          <w:rFonts w:ascii="Verdana" w:hAnsi="Verdana" w:cs="Verdana"/>
          <w:spacing w:val="3"/>
          <w:sz w:val="22"/>
          <w:szCs w:val="22"/>
          <w:lang w:val="es-ES" w:eastAsia="es-ES"/>
        </w:rPr>
        <w:t xml:space="preserve">Recurso de Apelación, interpuesto por </w:t>
      </w:r>
      <w:r>
        <w:rPr>
          <w:rFonts w:ascii="Verdana" w:hAnsi="Verdana" w:cs="Verdana"/>
          <w:b/>
          <w:bCs/>
          <w:spacing w:val="3"/>
          <w:sz w:val="22"/>
          <w:szCs w:val="22"/>
          <w:lang w:val="es-ES" w:eastAsia="es-ES"/>
        </w:rPr>
        <w:t>A.S.C.</w:t>
      </w:r>
      <w:r>
        <w:rPr>
          <w:rFonts w:ascii="Verdana" w:hAnsi="Verdana" w:cs="Verdana"/>
          <w:b/>
          <w:bCs/>
          <w:spacing w:val="3"/>
          <w:sz w:val="22"/>
          <w:szCs w:val="22"/>
          <w:lang w:val="es-ES" w:eastAsia="es-ES"/>
        </w:rPr>
        <w:t>, cédula de identidad número …</w:t>
      </w:r>
      <w:r>
        <w:rPr>
          <w:rFonts w:ascii="Verdana" w:hAnsi="Verdana" w:cs="Verdana"/>
          <w:b/>
          <w:bCs/>
          <w:spacing w:val="3"/>
          <w:sz w:val="22"/>
          <w:szCs w:val="22"/>
          <w:lang w:val="es-ES" w:eastAsia="es-ES"/>
        </w:rPr>
        <w:t xml:space="preserve">, </w:t>
      </w:r>
      <w:r>
        <w:rPr>
          <w:rFonts w:ascii="Verdana" w:hAnsi="Verdana" w:cs="Verdana"/>
          <w:spacing w:val="3"/>
          <w:sz w:val="22"/>
          <w:szCs w:val="22"/>
          <w:lang w:val="es-ES" w:eastAsia="es-ES"/>
        </w:rPr>
        <w:t xml:space="preserve">contra </w:t>
      </w:r>
      <w:r>
        <w:rPr>
          <w:rFonts w:ascii="Verdana" w:hAnsi="Verdana" w:cs="Verdana"/>
          <w:b/>
          <w:bCs/>
          <w:spacing w:val="3"/>
          <w:sz w:val="22"/>
          <w:szCs w:val="22"/>
          <w:lang w:val="es-ES" w:eastAsia="es-ES"/>
        </w:rPr>
        <w:t xml:space="preserve">el Artículo 7.7.8 de la Sesión Ordinaria 62-2016 de fecha 14 de </w:t>
      </w:r>
      <w:r>
        <w:rPr>
          <w:rFonts w:ascii="Verdana" w:hAnsi="Verdana" w:cs="Verdana"/>
          <w:b/>
          <w:bCs/>
          <w:spacing w:val="3"/>
          <w:sz w:val="22"/>
          <w:szCs w:val="22"/>
          <w:lang w:val="es-ES" w:eastAsia="es-ES"/>
        </w:rPr>
        <w:t xml:space="preserve">diciembre de 2016, </w:t>
      </w:r>
      <w:r>
        <w:rPr>
          <w:rFonts w:ascii="Verdana" w:hAnsi="Verdana" w:cs="Verdana"/>
          <w:spacing w:val="3"/>
          <w:sz w:val="22"/>
          <w:szCs w:val="22"/>
          <w:lang w:val="es-ES" w:eastAsia="es-ES"/>
        </w:rPr>
        <w:t xml:space="preserve">dictado por la Junta Directiva del Consejo de Transporte Público y tramitado en este despacho bajo </w:t>
      </w:r>
      <w:r>
        <w:rPr>
          <w:rFonts w:ascii="Verdana" w:hAnsi="Verdana" w:cs="Verdana"/>
          <w:b/>
          <w:bCs/>
          <w:spacing w:val="3"/>
          <w:sz w:val="22"/>
          <w:szCs w:val="22"/>
          <w:lang w:val="es-ES" w:eastAsia="es-ES"/>
        </w:rPr>
        <w:t>Expediente Administrativo No. TAT-008-17.</w:t>
      </w:r>
    </w:p>
    <w:p w:rsidR="00000000" w:rsidRDefault="00E401C7">
      <w:pPr>
        <w:kinsoku w:val="0"/>
        <w:overflowPunct w:val="0"/>
        <w:autoSpaceDE/>
        <w:autoSpaceDN/>
        <w:adjustRightInd/>
        <w:spacing w:before="337" w:line="262" w:lineRule="exact"/>
        <w:jc w:val="center"/>
        <w:textAlignment w:val="baseline"/>
        <w:rPr>
          <w:rFonts w:ascii="Verdana" w:hAnsi="Verdana" w:cs="Verdana"/>
          <w:b/>
          <w:bCs/>
          <w:spacing w:val="-1"/>
          <w:sz w:val="22"/>
          <w:szCs w:val="22"/>
          <w:lang w:val="es-ES" w:eastAsia="es-ES"/>
        </w:rPr>
      </w:pPr>
      <w:r>
        <w:rPr>
          <w:rFonts w:ascii="Verdana" w:hAnsi="Verdana" w:cs="Verdana"/>
          <w:b/>
          <w:bCs/>
          <w:spacing w:val="-1"/>
          <w:sz w:val="22"/>
          <w:szCs w:val="22"/>
          <w:lang w:val="es-ES" w:eastAsia="es-ES"/>
        </w:rPr>
        <w:t>Resultando</w:t>
      </w:r>
    </w:p>
    <w:p w:rsidR="00000000" w:rsidRDefault="00E401C7">
      <w:pPr>
        <w:kinsoku w:val="0"/>
        <w:overflowPunct w:val="0"/>
        <w:autoSpaceDE/>
        <w:autoSpaceDN/>
        <w:adjustRightInd/>
        <w:spacing w:before="329" w:line="307" w:lineRule="exact"/>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PRIMERO: </w:t>
      </w:r>
      <w:r>
        <w:rPr>
          <w:rFonts w:ascii="Verdana" w:hAnsi="Verdana" w:cs="Verdana"/>
          <w:sz w:val="22"/>
          <w:szCs w:val="22"/>
          <w:lang w:val="es-ES" w:eastAsia="es-ES"/>
        </w:rPr>
        <w:t xml:space="preserve">La Junta Directiva del Consejo de Transporte Público, mediante el </w:t>
      </w:r>
      <w:r>
        <w:rPr>
          <w:rFonts w:ascii="Verdana" w:hAnsi="Verdana" w:cs="Verdana"/>
          <w:b/>
          <w:bCs/>
          <w:sz w:val="22"/>
          <w:szCs w:val="22"/>
          <w:lang w:val="es-ES" w:eastAsia="es-ES"/>
        </w:rPr>
        <w:t>Artículo 7</w:t>
      </w:r>
      <w:r>
        <w:rPr>
          <w:rFonts w:ascii="Verdana" w:hAnsi="Verdana" w:cs="Verdana"/>
          <w:b/>
          <w:bCs/>
          <w:sz w:val="22"/>
          <w:szCs w:val="22"/>
          <w:lang w:val="es-ES" w:eastAsia="es-ES"/>
        </w:rPr>
        <w:t xml:space="preserve">.7.8 de la Sesión Ordinaria 62-2016 de fecha 14 de diciembre de 2016, </w:t>
      </w:r>
      <w:r>
        <w:rPr>
          <w:rFonts w:ascii="Verdana" w:hAnsi="Verdana" w:cs="Verdana"/>
          <w:sz w:val="22"/>
          <w:szCs w:val="22"/>
          <w:lang w:val="es-ES" w:eastAsia="es-ES"/>
        </w:rPr>
        <w:t xml:space="preserve">conoce la recomendación de la Dirección de Asuntos Jurídicos dada mediante informe </w:t>
      </w:r>
      <w:r>
        <w:rPr>
          <w:rFonts w:ascii="Verdana" w:hAnsi="Verdana" w:cs="Verdana"/>
          <w:b/>
          <w:bCs/>
          <w:sz w:val="22"/>
          <w:szCs w:val="22"/>
          <w:lang w:val="es-ES" w:eastAsia="es-ES"/>
        </w:rPr>
        <w:t xml:space="preserve">DAJ-2016-004107 del 6 de diciembre de 2016 </w:t>
      </w:r>
      <w:r>
        <w:rPr>
          <w:rFonts w:ascii="Verdana" w:hAnsi="Verdana" w:cs="Verdana"/>
          <w:sz w:val="22"/>
          <w:szCs w:val="22"/>
          <w:lang w:val="es-ES" w:eastAsia="es-ES"/>
        </w:rPr>
        <w:t>y procede a rechazar por improcedente el Recurso de Revocato</w:t>
      </w:r>
      <w:r>
        <w:rPr>
          <w:rFonts w:ascii="Verdana" w:hAnsi="Verdana" w:cs="Verdana"/>
          <w:sz w:val="22"/>
          <w:szCs w:val="22"/>
          <w:lang w:val="es-ES" w:eastAsia="es-ES"/>
        </w:rPr>
        <w:t xml:space="preserve">ria presentado contra el </w:t>
      </w:r>
      <w:r>
        <w:rPr>
          <w:rFonts w:ascii="Verdana" w:hAnsi="Verdana" w:cs="Verdana"/>
          <w:b/>
          <w:bCs/>
          <w:sz w:val="22"/>
          <w:szCs w:val="22"/>
          <w:lang w:val="es-ES" w:eastAsia="es-ES"/>
        </w:rPr>
        <w:t xml:space="preserve">acuerdo 7.2 de la Sesión Ordinaria 40-2016 del 18 de agosto de 2016 </w:t>
      </w:r>
      <w:r>
        <w:rPr>
          <w:rFonts w:ascii="Verdana" w:hAnsi="Verdana" w:cs="Verdana"/>
          <w:sz w:val="22"/>
          <w:szCs w:val="22"/>
          <w:lang w:val="es-ES" w:eastAsia="es-ES"/>
        </w:rPr>
        <w:t>(Léanse folios del 38 al 42 del expediente administrativo)</w:t>
      </w:r>
    </w:p>
    <w:p w:rsidR="00000000" w:rsidRDefault="00E401C7">
      <w:pPr>
        <w:kinsoku w:val="0"/>
        <w:overflowPunct w:val="0"/>
        <w:autoSpaceDE/>
        <w:autoSpaceDN/>
        <w:adjustRightInd/>
        <w:spacing w:before="275" w:line="307" w:lineRule="exact"/>
        <w:jc w:val="both"/>
        <w:textAlignment w:val="baseline"/>
        <w:rPr>
          <w:rFonts w:ascii="Verdana" w:hAnsi="Verdana" w:cs="Verdana"/>
          <w:spacing w:val="1"/>
          <w:sz w:val="22"/>
          <w:szCs w:val="22"/>
          <w:lang w:val="es-ES" w:eastAsia="es-ES"/>
        </w:rPr>
      </w:pPr>
      <w:r>
        <w:rPr>
          <w:rFonts w:ascii="Verdana" w:hAnsi="Verdana" w:cs="Verdana"/>
          <w:b/>
          <w:bCs/>
          <w:spacing w:val="1"/>
          <w:sz w:val="22"/>
          <w:szCs w:val="22"/>
          <w:lang w:val="es-ES" w:eastAsia="es-ES"/>
        </w:rPr>
        <w:t xml:space="preserve">SEGUNDO: </w:t>
      </w:r>
      <w:r>
        <w:rPr>
          <w:rFonts w:ascii="Verdana" w:hAnsi="Verdana" w:cs="Verdana"/>
          <w:spacing w:val="1"/>
          <w:sz w:val="22"/>
          <w:szCs w:val="22"/>
          <w:lang w:val="es-ES" w:eastAsia="es-ES"/>
        </w:rPr>
        <w:t xml:space="preserve">El señor </w:t>
      </w:r>
      <w:r>
        <w:rPr>
          <w:rFonts w:ascii="Verdana" w:hAnsi="Verdana" w:cs="Verdana"/>
          <w:b/>
          <w:bCs/>
          <w:spacing w:val="1"/>
          <w:sz w:val="22"/>
          <w:szCs w:val="22"/>
          <w:lang w:val="es-ES" w:eastAsia="es-ES"/>
        </w:rPr>
        <w:t>A.S.C.</w:t>
      </w:r>
      <w:r>
        <w:rPr>
          <w:rFonts w:ascii="Verdana" w:hAnsi="Verdana" w:cs="Verdana"/>
          <w:b/>
          <w:bCs/>
          <w:spacing w:val="1"/>
          <w:sz w:val="22"/>
          <w:szCs w:val="22"/>
          <w:lang w:val="es-ES" w:eastAsia="es-ES"/>
        </w:rPr>
        <w:t>, cédula de identidad número …</w:t>
      </w:r>
      <w:r>
        <w:rPr>
          <w:rFonts w:ascii="Verdana" w:hAnsi="Verdana" w:cs="Verdana"/>
          <w:b/>
          <w:bCs/>
          <w:spacing w:val="1"/>
          <w:sz w:val="22"/>
          <w:szCs w:val="22"/>
          <w:lang w:val="es-ES" w:eastAsia="es-ES"/>
        </w:rPr>
        <w:t xml:space="preserve">, </w:t>
      </w:r>
      <w:r>
        <w:rPr>
          <w:rFonts w:ascii="Verdana" w:hAnsi="Verdana" w:cs="Verdana"/>
          <w:spacing w:val="1"/>
          <w:sz w:val="22"/>
          <w:szCs w:val="22"/>
          <w:lang w:val="es-ES" w:eastAsia="es-ES"/>
        </w:rPr>
        <w:t>interpone Recurso de A</w:t>
      </w:r>
      <w:r>
        <w:rPr>
          <w:rFonts w:ascii="Verdana" w:hAnsi="Verdana" w:cs="Verdana"/>
          <w:spacing w:val="1"/>
          <w:sz w:val="22"/>
          <w:szCs w:val="22"/>
          <w:lang w:val="es-ES" w:eastAsia="es-ES"/>
        </w:rPr>
        <w:t xml:space="preserve">pelación contra </w:t>
      </w:r>
      <w:r>
        <w:rPr>
          <w:rFonts w:ascii="Verdana" w:hAnsi="Verdana" w:cs="Verdana"/>
          <w:b/>
          <w:bCs/>
          <w:spacing w:val="1"/>
          <w:sz w:val="22"/>
          <w:szCs w:val="22"/>
          <w:lang w:val="es-ES" w:eastAsia="es-ES"/>
        </w:rPr>
        <w:t xml:space="preserve">el Artículo 7.7.8 de la Sesión Ordinaria 62-2016 de fecha 14 de diciembre de 2016, </w:t>
      </w:r>
      <w:r>
        <w:rPr>
          <w:rFonts w:ascii="Verdana" w:hAnsi="Verdana" w:cs="Verdana"/>
          <w:spacing w:val="1"/>
          <w:sz w:val="22"/>
          <w:szCs w:val="22"/>
          <w:lang w:val="es-ES" w:eastAsia="es-ES"/>
        </w:rPr>
        <w:t>indicando que ha cumplido con todos los requisitos exigidos y no es procedente se le cancelara su concesión. (Léanse folios 1 al 6 del expediente administrat</w:t>
      </w:r>
      <w:r>
        <w:rPr>
          <w:rFonts w:ascii="Verdana" w:hAnsi="Verdana" w:cs="Verdana"/>
          <w:spacing w:val="1"/>
          <w:sz w:val="22"/>
          <w:szCs w:val="22"/>
          <w:lang w:val="es-ES" w:eastAsia="es-ES"/>
        </w:rPr>
        <w:t>ivo)</w:t>
      </w:r>
    </w:p>
    <w:p w:rsidR="00000000" w:rsidRDefault="00E401C7">
      <w:pPr>
        <w:kinsoku w:val="0"/>
        <w:overflowPunct w:val="0"/>
        <w:autoSpaceDE/>
        <w:autoSpaceDN/>
        <w:adjustRightInd/>
        <w:spacing w:before="321" w:line="300" w:lineRule="exact"/>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TERCERO: </w:t>
      </w:r>
      <w:r>
        <w:rPr>
          <w:rFonts w:ascii="Verdana" w:hAnsi="Verdana" w:cs="Verdana"/>
          <w:sz w:val="22"/>
          <w:szCs w:val="22"/>
          <w:lang w:val="es-ES" w:eastAsia="es-ES"/>
        </w:rPr>
        <w:t>En los procedimientos seguidos se han observado las prescripciones legales.</w:t>
      </w:r>
    </w:p>
    <w:p w:rsidR="00000000" w:rsidRDefault="00E401C7">
      <w:pPr>
        <w:kinsoku w:val="0"/>
        <w:overflowPunct w:val="0"/>
        <w:autoSpaceDE/>
        <w:autoSpaceDN/>
        <w:adjustRightInd/>
        <w:spacing w:before="359" w:after="1301" w:line="265" w:lineRule="exact"/>
        <w:textAlignment w:val="baseline"/>
        <w:rPr>
          <w:rFonts w:ascii="Verdana" w:hAnsi="Verdana" w:cs="Verdana"/>
          <w:b/>
          <w:bCs/>
          <w:i/>
          <w:iCs/>
          <w:spacing w:val="5"/>
          <w:sz w:val="19"/>
          <w:szCs w:val="19"/>
          <w:lang w:val="es-ES" w:eastAsia="es-ES"/>
        </w:rPr>
      </w:pPr>
      <w:r>
        <w:rPr>
          <w:rFonts w:ascii="Verdana" w:hAnsi="Verdana" w:cs="Verdana"/>
          <w:b/>
          <w:bCs/>
          <w:i/>
          <w:iCs/>
          <w:spacing w:val="5"/>
          <w:sz w:val="19"/>
          <w:szCs w:val="19"/>
          <w:lang w:val="es-ES" w:eastAsia="es-ES"/>
        </w:rPr>
        <w:t>REDACTA LA MEZA PÉREZ PELÁEZ; Y,</w:t>
      </w:r>
    </w:p>
    <w:p w:rsidR="00000000" w:rsidRDefault="00E401C7">
      <w:pPr>
        <w:widowControl/>
        <w:rPr>
          <w:sz w:val="24"/>
          <w:szCs w:val="24"/>
        </w:rPr>
        <w:sectPr w:rsidR="00000000">
          <w:pgSz w:w="12240" w:h="15840"/>
          <w:pgMar w:top="1540" w:right="1462" w:bottom="384" w:left="1858" w:header="720" w:footer="720" w:gutter="0"/>
          <w:cols w:space="720"/>
          <w:noEndnote/>
        </w:sectPr>
      </w:pPr>
    </w:p>
    <w:p w:rsidR="00000000" w:rsidRDefault="00E401C7">
      <w:pPr>
        <w:kinsoku w:val="0"/>
        <w:overflowPunct w:val="0"/>
        <w:autoSpaceDE/>
        <w:autoSpaceDN/>
        <w:adjustRightInd/>
        <w:spacing w:before="59" w:line="261" w:lineRule="exact"/>
        <w:jc w:val="center"/>
        <w:textAlignment w:val="baseline"/>
        <w:rPr>
          <w:rFonts w:ascii="Verdana" w:hAnsi="Verdana" w:cs="Verdana"/>
          <w:b/>
          <w:bCs/>
          <w:sz w:val="22"/>
          <w:szCs w:val="22"/>
          <w:lang w:val="es-ES" w:eastAsia="es-ES"/>
        </w:rPr>
      </w:pPr>
      <w:r>
        <w:rPr>
          <w:rFonts w:ascii="Verdana" w:hAnsi="Verdana" w:cs="Verdana"/>
          <w:b/>
          <w:bCs/>
          <w:sz w:val="22"/>
          <w:szCs w:val="22"/>
          <w:lang w:val="es-ES" w:eastAsia="es-ES"/>
        </w:rPr>
        <w:lastRenderedPageBreak/>
        <w:t>CONSIDERANDO ÚNICO</w:t>
      </w:r>
    </w:p>
    <w:p w:rsidR="00000000" w:rsidRDefault="00E401C7">
      <w:pPr>
        <w:kinsoku w:val="0"/>
        <w:overflowPunct w:val="0"/>
        <w:autoSpaceDE/>
        <w:autoSpaceDN/>
        <w:adjustRightInd/>
        <w:spacing w:before="548" w:line="262" w:lineRule="exact"/>
        <w:jc w:val="both"/>
        <w:textAlignment w:val="baseline"/>
        <w:rPr>
          <w:rFonts w:ascii="Verdana" w:hAnsi="Verdana" w:cs="Verdana"/>
          <w:b/>
          <w:bCs/>
          <w:sz w:val="22"/>
          <w:szCs w:val="22"/>
          <w:lang w:val="es-ES" w:eastAsia="es-ES"/>
        </w:rPr>
      </w:pPr>
      <w:r>
        <w:rPr>
          <w:rFonts w:ascii="Verdana" w:hAnsi="Verdana" w:cs="Verdana"/>
          <w:sz w:val="22"/>
          <w:szCs w:val="22"/>
          <w:lang w:val="es-ES" w:eastAsia="es-ES"/>
        </w:rPr>
        <w:t>La Junta Directiva del Consejo de Transporte Pú</w:t>
      </w:r>
      <w:r>
        <w:rPr>
          <w:rFonts w:ascii="Verdana" w:hAnsi="Verdana" w:cs="Verdana"/>
          <w:sz w:val="22"/>
          <w:szCs w:val="22"/>
          <w:lang w:val="es-ES" w:eastAsia="es-ES"/>
        </w:rPr>
        <w:t xml:space="preserve">blico, mediante </w:t>
      </w:r>
      <w:r>
        <w:rPr>
          <w:rFonts w:ascii="Verdana" w:hAnsi="Verdana" w:cs="Verdana"/>
          <w:b/>
          <w:bCs/>
          <w:sz w:val="22"/>
          <w:szCs w:val="22"/>
          <w:lang w:val="es-ES" w:eastAsia="es-ES"/>
        </w:rPr>
        <w:t>el Artículo 7.7.8 de la, Sesión Ordinaria 62-2016 de fecha 14 de diciembre de 2016, determinó rechazar el recurso de revocatoria presentado por A.S.C.</w:t>
      </w:r>
      <w:r>
        <w:rPr>
          <w:rFonts w:ascii="Verdana" w:hAnsi="Verdana" w:cs="Verdana"/>
          <w:b/>
          <w:bCs/>
          <w:sz w:val="22"/>
          <w:szCs w:val="22"/>
          <w:lang w:val="es-ES" w:eastAsia="es-ES"/>
        </w:rPr>
        <w:t xml:space="preserve"> contra el acuerdo 7.2 de la Sesión Ordinaria 40-2016 del 18 de agosto d</w:t>
      </w:r>
      <w:r>
        <w:rPr>
          <w:rFonts w:ascii="Verdana" w:hAnsi="Verdana" w:cs="Verdana"/>
          <w:b/>
          <w:bCs/>
          <w:sz w:val="22"/>
          <w:szCs w:val="22"/>
          <w:lang w:val="es-ES" w:eastAsia="es-ES"/>
        </w:rPr>
        <w:t>e 2016.</w:t>
      </w:r>
    </w:p>
    <w:p w:rsidR="00000000" w:rsidRDefault="00E401C7">
      <w:pPr>
        <w:kinsoku w:val="0"/>
        <w:overflowPunct w:val="0"/>
        <w:autoSpaceDE/>
        <w:autoSpaceDN/>
        <w:adjustRightInd/>
        <w:spacing w:before="301" w:line="269"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Como puede apreciarse, resulta manifiestamente improcedente la impugnación presentada, toda vez que pretende cuestionar el acto administrativo que resuelve precisamente el </w:t>
      </w:r>
      <w:r>
        <w:rPr>
          <w:rFonts w:ascii="Verdana" w:hAnsi="Verdana" w:cs="Verdana"/>
          <w:b/>
          <w:bCs/>
          <w:sz w:val="22"/>
          <w:szCs w:val="22"/>
          <w:lang w:val="es-ES" w:eastAsia="es-ES"/>
        </w:rPr>
        <w:t xml:space="preserve">RECURSO DE REVOCATORIA </w:t>
      </w:r>
      <w:r>
        <w:rPr>
          <w:rFonts w:ascii="Verdana" w:hAnsi="Verdana" w:cs="Verdana"/>
          <w:sz w:val="22"/>
          <w:szCs w:val="22"/>
          <w:lang w:val="es-ES" w:eastAsia="es-ES"/>
        </w:rPr>
        <w:t>que se presentó anteriormente contra un acuerdo que s</w:t>
      </w:r>
      <w:r>
        <w:rPr>
          <w:rFonts w:ascii="Verdana" w:hAnsi="Verdana" w:cs="Verdana"/>
          <w:sz w:val="22"/>
          <w:szCs w:val="22"/>
          <w:lang w:val="es-ES" w:eastAsia="es-ES"/>
        </w:rPr>
        <w:t xml:space="preserve">e había impugnado, mediante el cual se le canceló el derecho de concesión, recurso que le fue rechazado, agotándose la vía administrativa, de manera que por preclusión de los actos administrativos carece de ulterior impugnación y lo </w:t>
      </w:r>
      <w:r>
        <w:rPr>
          <w:rFonts w:ascii="Verdana" w:hAnsi="Verdana" w:cs="Verdana"/>
          <w:sz w:val="22"/>
          <w:szCs w:val="22"/>
          <w:lang w:val="es-ES" w:eastAsia="es-ES"/>
        </w:rPr>
        <w:t>actuad</w:t>
      </w:r>
      <w:r>
        <w:rPr>
          <w:rFonts w:ascii="Verdana" w:hAnsi="Verdana" w:cs="Verdana"/>
          <w:sz w:val="22"/>
          <w:szCs w:val="22"/>
          <w:lang w:val="es-ES" w:eastAsia="es-ES"/>
        </w:rPr>
        <w:t>o adquiere firmez</w:t>
      </w:r>
      <w:r>
        <w:rPr>
          <w:rFonts w:ascii="Verdana" w:hAnsi="Verdana" w:cs="Verdana"/>
          <w:sz w:val="22"/>
          <w:szCs w:val="22"/>
          <w:lang w:val="es-ES" w:eastAsia="es-ES"/>
        </w:rPr>
        <w:t>a.</w:t>
      </w:r>
    </w:p>
    <w:p w:rsidR="00000000" w:rsidRDefault="00E401C7">
      <w:pPr>
        <w:kinsoku w:val="0"/>
        <w:overflowPunct w:val="0"/>
        <w:autoSpaceDE/>
        <w:autoSpaceDN/>
        <w:adjustRightInd/>
        <w:spacing w:before="218" w:line="269"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t>La Sala Constitucional en su sentencia núm</w:t>
      </w:r>
      <w:r>
        <w:rPr>
          <w:rFonts w:ascii="Verdana" w:hAnsi="Verdana" w:cs="Verdana"/>
          <w:sz w:val="22"/>
          <w:szCs w:val="22"/>
          <w:lang w:val="es-ES" w:eastAsia="es-ES"/>
        </w:rPr>
        <w:t>ero 04110 de las once y cincuenta y una horas, del veintitrés de abril de dos mil cuatro, resolvió:</w:t>
      </w:r>
    </w:p>
    <w:p w:rsidR="00000000" w:rsidRDefault="00E401C7">
      <w:pPr>
        <w:kinsoku w:val="0"/>
        <w:overflowPunct w:val="0"/>
        <w:autoSpaceDE/>
        <w:autoSpaceDN/>
        <w:adjustRightInd/>
        <w:spacing w:before="286" w:line="242" w:lineRule="exact"/>
        <w:ind w:left="576" w:right="576"/>
        <w:jc w:val="both"/>
        <w:textAlignment w:val="baseline"/>
        <w:rPr>
          <w:rFonts w:ascii="Verdana" w:hAnsi="Verdana" w:cs="Verdana"/>
          <w:i/>
          <w:iCs/>
          <w:lang w:val="es-ES" w:eastAsia="es-ES"/>
        </w:rPr>
      </w:pPr>
      <w:r>
        <w:rPr>
          <w:rFonts w:ascii="Verdana" w:hAnsi="Verdana" w:cs="Verdana"/>
          <w:i/>
          <w:iCs/>
          <w:lang w:val="es-ES" w:eastAsia="es-ES"/>
        </w:rPr>
        <w:t>"(...) En efecto, el recurrente interpuso recurso de revocatoria con apelación en subsidio contra la prevenció</w:t>
      </w:r>
      <w:r>
        <w:rPr>
          <w:rFonts w:ascii="Verdana" w:hAnsi="Verdana" w:cs="Verdana"/>
          <w:i/>
          <w:iCs/>
          <w:lang w:val="es-ES" w:eastAsia="es-ES"/>
        </w:rPr>
        <w:t>n de dieciocho de febrero de este año. El recurso fue resuelto por él rec</w:t>
      </w:r>
      <w:r>
        <w:rPr>
          <w:rFonts w:ascii="Verdana" w:hAnsi="Verdana" w:cs="Verdana"/>
          <w:i/>
          <w:iCs/>
          <w:lang w:val="es-ES" w:eastAsia="es-ES"/>
        </w:rPr>
        <w:t>urrido y comunicado al amparado mediante resolución número SP-033-03-2004, en el cual se rechaza ad portas por haber omitido demostrar su representación legal de la amparada (ver fol</w:t>
      </w:r>
      <w:r>
        <w:rPr>
          <w:rFonts w:ascii="Verdana" w:hAnsi="Verdana" w:cs="Verdana"/>
          <w:i/>
          <w:iCs/>
          <w:lang w:val="es-ES" w:eastAsia="es-ES"/>
        </w:rPr>
        <w:t>ios 20 y 21 del expediente principal). En contra de dicha decisión, el recurrente presentó recurso de revocatoria, lo cual es improcedente, ya que, de conformidad con lo dispuesto en el artículo 161 del Código Municipal las decisiones de los funcionarios q</w:t>
      </w:r>
      <w:r>
        <w:rPr>
          <w:rFonts w:ascii="Verdana" w:hAnsi="Verdana" w:cs="Verdana"/>
          <w:i/>
          <w:iCs/>
          <w:lang w:val="es-ES" w:eastAsia="es-ES"/>
        </w:rPr>
        <w:t xml:space="preserve">ue dependan directamente del Concejo, tienen recursos de revocatoria y apelación para ante él, que fueron precisamente los recursos que ejerció el recurrente. </w:t>
      </w:r>
      <w:r>
        <w:rPr>
          <w:rFonts w:ascii="Verdana" w:hAnsi="Verdana" w:cs="Verdana"/>
          <w:b/>
          <w:bCs/>
          <w:i/>
          <w:iCs/>
          <w:u w:val="single"/>
          <w:lang w:val="es-ES" w:eastAsia="es-ES"/>
        </w:rPr>
        <w:t>De manera que una vez</w:t>
      </w:r>
      <w:r>
        <w:rPr>
          <w:rFonts w:ascii="Verdana" w:hAnsi="Verdana" w:cs="Verdana"/>
          <w:b/>
          <w:bCs/>
          <w:i/>
          <w:iCs/>
          <w:u w:val="single"/>
          <w:lang w:val="es-ES" w:eastAsia="es-ES"/>
        </w:rPr>
        <w:t xml:space="preserve"> agotados los recursos, lo que se resuelva no tiene recurso alguno, pues co</w:t>
      </w:r>
      <w:r>
        <w:rPr>
          <w:rFonts w:ascii="Verdana" w:hAnsi="Verdana" w:cs="Verdana"/>
          <w:b/>
          <w:bCs/>
          <w:i/>
          <w:iCs/>
          <w:u w:val="single"/>
          <w:lang w:val="es-ES" w:eastAsia="es-ES"/>
        </w:rPr>
        <w:t>n el ejercicio de la revocatoria y la apelación se agotaron las instancias</w:t>
      </w:r>
      <w:r>
        <w:rPr>
          <w:rFonts w:ascii="Verdana" w:hAnsi="Verdana" w:cs="Verdana"/>
          <w:b/>
          <w:bCs/>
          <w:i/>
          <w:iCs/>
          <w:u w:val="single"/>
          <w:lang w:val="es-ES" w:eastAsia="es-ES"/>
        </w:rPr>
        <w:t xml:space="preserve"> de impugnación.</w:t>
      </w:r>
      <w:r>
        <w:rPr>
          <w:rFonts w:ascii="Verdana" w:hAnsi="Verdana" w:cs="Verdana"/>
          <w:i/>
          <w:iCs/>
          <w:lang w:val="es-ES" w:eastAsia="es-ES"/>
        </w:rPr>
        <w:t xml:space="preserve"> Así las cosas, al resolver el recurrido el recurso de revocatoria rechazándolo ad portas por falta de legitimación -y consecuentemente rechazar el subsidiario de ap</w:t>
      </w:r>
      <w:r>
        <w:rPr>
          <w:rFonts w:ascii="Verdana" w:hAnsi="Verdana" w:cs="Verdana"/>
          <w:i/>
          <w:iCs/>
          <w:lang w:val="es-ES" w:eastAsia="es-ES"/>
        </w:rPr>
        <w:t>elación por seguir la suerte del primero-, se agotaron las instancias de impugnación en vía administrativa, razón por la cual era improcedente admitir un nuevo recurso de revocatoria y apelación en subsidio(...)"</w:t>
      </w:r>
    </w:p>
    <w:p w:rsidR="00000000" w:rsidRDefault="00E401C7">
      <w:pPr>
        <w:kinsoku w:val="0"/>
        <w:overflowPunct w:val="0"/>
        <w:autoSpaceDE/>
        <w:autoSpaceDN/>
        <w:adjustRightInd/>
        <w:spacing w:before="301" w:line="269"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t>La preclusión constituye un pilar fundament</w:t>
      </w:r>
      <w:r>
        <w:rPr>
          <w:rFonts w:ascii="Verdana" w:hAnsi="Verdana" w:cs="Verdana"/>
          <w:sz w:val="22"/>
          <w:szCs w:val="22"/>
          <w:lang w:val="es-ES" w:eastAsia="es-ES"/>
        </w:rPr>
        <w:t>al en todo proceso, este principio tiene su fundamentación en que los distintos momentos procesales se dan de manera sucesiva, dándose en cada etapa un fenecimiento de la anterior, por lo que no es posible retrotraerse a momentos procesales ya extintos.</w:t>
      </w:r>
    </w:p>
    <w:p w:rsidR="00000000" w:rsidRDefault="00E401C7">
      <w:pPr>
        <w:kinsoku w:val="0"/>
        <w:overflowPunct w:val="0"/>
        <w:autoSpaceDE/>
        <w:autoSpaceDN/>
        <w:adjustRightInd/>
        <w:spacing w:before="120" w:line="269"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t>Por lo indicado el recurso presentado debe declararse sin lugar por improcedente.</w:t>
      </w:r>
    </w:p>
    <w:p w:rsidR="00000000" w:rsidRDefault="00E401C7">
      <w:pPr>
        <w:widowControl/>
        <w:rPr>
          <w:sz w:val="24"/>
          <w:szCs w:val="24"/>
        </w:rPr>
        <w:sectPr w:rsidR="00000000">
          <w:pgSz w:w="12240" w:h="15840"/>
          <w:pgMar w:top="1600" w:right="1662" w:bottom="604" w:left="1658" w:header="720" w:footer="720" w:gutter="0"/>
          <w:cols w:space="720"/>
          <w:noEndnote/>
        </w:sectPr>
      </w:pPr>
    </w:p>
    <w:p w:rsidR="00000000" w:rsidRDefault="00E401C7">
      <w:pPr>
        <w:kinsoku w:val="0"/>
        <w:overflowPunct w:val="0"/>
        <w:autoSpaceDE/>
        <w:autoSpaceDN/>
        <w:adjustRightInd/>
        <w:spacing w:before="8" w:after="365" w:line="267" w:lineRule="exact"/>
        <w:jc w:val="center"/>
        <w:textAlignment w:val="baseline"/>
        <w:rPr>
          <w:rFonts w:ascii="Verdana" w:hAnsi="Verdana" w:cs="Verdana"/>
          <w:b/>
          <w:bCs/>
          <w:spacing w:val="-2"/>
          <w:sz w:val="22"/>
          <w:szCs w:val="22"/>
          <w:lang w:val="es-ES" w:eastAsia="es-ES"/>
        </w:rPr>
      </w:pPr>
      <w:r>
        <w:rPr>
          <w:rFonts w:ascii="Verdana" w:hAnsi="Verdana" w:cs="Verdana"/>
          <w:b/>
          <w:bCs/>
          <w:spacing w:val="-2"/>
          <w:sz w:val="22"/>
          <w:szCs w:val="22"/>
          <w:lang w:val="es-ES" w:eastAsia="es-ES"/>
        </w:rPr>
        <w:lastRenderedPageBreak/>
        <w:t>POR TANTO</w:t>
      </w:r>
    </w:p>
    <w:p w:rsidR="00000000" w:rsidRDefault="00E401C7">
      <w:pPr>
        <w:numPr>
          <w:ilvl w:val="0"/>
          <w:numId w:val="1"/>
        </w:numPr>
        <w:kinsoku w:val="0"/>
        <w:overflowPunct w:val="0"/>
        <w:autoSpaceDE/>
        <w:autoSpaceDN/>
        <w:adjustRightInd/>
        <w:spacing w:before="14" w:line="267" w:lineRule="exact"/>
        <w:ind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Se rechaza por improcedente el Recurso de Apelación, interpuesto por </w:t>
      </w:r>
      <w:r>
        <w:rPr>
          <w:rFonts w:ascii="Verdana" w:hAnsi="Verdana" w:cs="Verdana"/>
          <w:b/>
          <w:bCs/>
          <w:sz w:val="22"/>
          <w:szCs w:val="22"/>
          <w:lang w:val="es-ES" w:eastAsia="es-ES"/>
        </w:rPr>
        <w:t>A.S.C.</w:t>
      </w:r>
      <w:r>
        <w:rPr>
          <w:rFonts w:ascii="Verdana" w:hAnsi="Verdana" w:cs="Verdana"/>
          <w:b/>
          <w:bCs/>
          <w:sz w:val="22"/>
          <w:szCs w:val="22"/>
          <w:lang w:val="es-ES" w:eastAsia="es-ES"/>
        </w:rPr>
        <w:t>, cédula de identidad n</w:t>
      </w:r>
      <w:r>
        <w:rPr>
          <w:rFonts w:ascii="Verdana" w:hAnsi="Verdana" w:cs="Verdana"/>
          <w:b/>
          <w:bCs/>
          <w:sz w:val="22"/>
          <w:szCs w:val="22"/>
          <w:lang w:val="es-ES" w:eastAsia="es-ES"/>
        </w:rPr>
        <w:t>úmero …</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contra </w:t>
      </w:r>
      <w:r>
        <w:rPr>
          <w:rFonts w:ascii="Verdana" w:hAnsi="Verdana" w:cs="Verdana"/>
          <w:b/>
          <w:bCs/>
          <w:sz w:val="22"/>
          <w:szCs w:val="22"/>
          <w:lang w:val="es-ES" w:eastAsia="es-ES"/>
        </w:rPr>
        <w:t xml:space="preserve">el Artículo 7.7.8 de la Sesión Ordinaria 62-2016 de fecha 14 de diciembre de 2016, </w:t>
      </w:r>
      <w:r>
        <w:rPr>
          <w:rFonts w:ascii="Verdana" w:hAnsi="Verdana" w:cs="Verdana"/>
          <w:sz w:val="22"/>
          <w:szCs w:val="22"/>
          <w:lang w:val="es-ES" w:eastAsia="es-ES"/>
        </w:rPr>
        <w:t>dictado por la Junta Directiva del Consejo de Transporte Público.</w:t>
      </w:r>
    </w:p>
    <w:p w:rsidR="00000000" w:rsidRPr="00E401C7" w:rsidRDefault="00E401C7" w:rsidP="00E401C7">
      <w:pPr>
        <w:numPr>
          <w:ilvl w:val="0"/>
          <w:numId w:val="1"/>
        </w:numPr>
        <w:kinsoku w:val="0"/>
        <w:overflowPunct w:val="0"/>
        <w:autoSpaceDE/>
        <w:autoSpaceDN/>
        <w:adjustRightInd/>
        <w:spacing w:before="418" w:after="417" w:line="264" w:lineRule="exact"/>
        <w:ind w:right="144"/>
        <w:jc w:val="both"/>
        <w:textAlignment w:val="baseline"/>
        <w:rPr>
          <w:sz w:val="24"/>
          <w:szCs w:val="24"/>
        </w:rPr>
      </w:pPr>
      <w:r>
        <w:rPr>
          <w:rFonts w:ascii="Verdana" w:hAnsi="Verdana" w:cs="Verdana"/>
          <w:sz w:val="22"/>
          <w:szCs w:val="22"/>
          <w:lang w:val="es-ES" w:eastAsia="es-ES"/>
        </w:rPr>
        <w:t>De conformidad con el artículo 22, inciso c), de la citada Ley 7969, la presente re</w:t>
      </w:r>
      <w:r>
        <w:rPr>
          <w:rFonts w:ascii="Verdana" w:hAnsi="Verdana" w:cs="Verdana"/>
          <w:sz w:val="22"/>
          <w:szCs w:val="22"/>
          <w:lang w:val="es-ES" w:eastAsia="es-ES"/>
        </w:rPr>
        <w:t xml:space="preserve">solución no tiene ulterior recurso por lo que, </w:t>
      </w:r>
      <w:r>
        <w:rPr>
          <w:rFonts w:ascii="Verdana" w:hAnsi="Verdana" w:cs="Verdana"/>
          <w:b/>
          <w:bCs/>
          <w:sz w:val="22"/>
          <w:szCs w:val="22"/>
          <w:lang w:val="es-ES" w:eastAsia="es-ES"/>
        </w:rPr>
        <w:t xml:space="preserve">se </w:t>
      </w:r>
      <w:r>
        <w:rPr>
          <w:rFonts w:ascii="Verdana" w:hAnsi="Verdana" w:cs="Verdana"/>
          <w:b/>
          <w:bCs/>
          <w:i/>
          <w:iCs/>
          <w:sz w:val="22"/>
          <w:szCs w:val="22"/>
          <w:lang w:val="es-ES" w:eastAsia="es-ES"/>
        </w:rPr>
        <w:t xml:space="preserve">tiene por agotada la vía administrativa. </w:t>
      </w:r>
      <w:r>
        <w:rPr>
          <w:rFonts w:ascii="Verdana" w:hAnsi="Verdana" w:cs="Verdana"/>
          <w:b/>
          <w:bCs/>
          <w:sz w:val="22"/>
          <w:szCs w:val="22"/>
          <w:lang w:val="es-ES" w:eastAsia="es-ES"/>
        </w:rPr>
        <w:t>NOTIFIQUESE. -</w:t>
      </w:r>
    </w:p>
    <w:p w:rsidR="00E401C7" w:rsidRDefault="00E401C7" w:rsidP="00E401C7">
      <w:pPr>
        <w:kinsoku w:val="0"/>
        <w:overflowPunct w:val="0"/>
        <w:autoSpaceDE/>
        <w:autoSpaceDN/>
        <w:adjustRightInd/>
        <w:spacing w:before="418" w:after="417" w:line="264" w:lineRule="exact"/>
        <w:ind w:right="144"/>
        <w:textAlignment w:val="baseline"/>
        <w:rPr>
          <w:sz w:val="24"/>
          <w:szCs w:val="24"/>
        </w:rPr>
      </w:pPr>
    </w:p>
    <w:p w:rsidR="00E401C7" w:rsidRPr="00CF40A0" w:rsidRDefault="00E401C7" w:rsidP="00E401C7">
      <w:pPr>
        <w:kinsoku w:val="0"/>
        <w:overflowPunct w:val="0"/>
        <w:autoSpaceDE/>
        <w:autoSpaceDN/>
        <w:adjustRightInd/>
        <w:spacing w:after="374" w:line="320" w:lineRule="exact"/>
        <w:ind w:left="851" w:right="72" w:hanging="851"/>
        <w:jc w:val="center"/>
        <w:textAlignment w:val="baseline"/>
        <w:rPr>
          <w:rStyle w:val="CharacterStyle1"/>
          <w:b/>
          <w:bCs/>
          <w:sz w:val="24"/>
          <w:szCs w:val="24"/>
          <w:lang w:val="es-ES" w:eastAsia="es-ES"/>
        </w:rPr>
      </w:pPr>
      <w:bookmarkStart w:id="0" w:name="_GoBack"/>
      <w:r w:rsidRPr="00CF40A0">
        <w:rPr>
          <w:rStyle w:val="CharacterStyle1"/>
          <w:i/>
          <w:iCs/>
          <w:spacing w:val="5"/>
          <w:sz w:val="26"/>
          <w:szCs w:val="26"/>
        </w:rPr>
        <w:t>Lic. Carlos Miguel Portuguez Méndez</w:t>
      </w:r>
    </w:p>
    <w:p w:rsidR="00E401C7" w:rsidRDefault="00E401C7" w:rsidP="00E401C7">
      <w:pPr>
        <w:pStyle w:val="Style1"/>
        <w:kinsoku w:val="0"/>
        <w:overflowPunct w:val="0"/>
        <w:autoSpaceDE/>
        <w:autoSpaceDN/>
        <w:adjustRightInd/>
        <w:spacing w:after="301" w:line="288" w:lineRule="exact"/>
        <w:ind w:left="851" w:hanging="851"/>
        <w:jc w:val="center"/>
        <w:textAlignment w:val="baseline"/>
        <w:rPr>
          <w:rStyle w:val="CharacterStyle1"/>
          <w:b/>
          <w:i/>
          <w:iCs/>
          <w:spacing w:val="5"/>
          <w:sz w:val="26"/>
          <w:szCs w:val="26"/>
        </w:rPr>
      </w:pPr>
      <w:r>
        <w:rPr>
          <w:rStyle w:val="CharacterStyle1"/>
          <w:b/>
          <w:i/>
          <w:iCs/>
          <w:spacing w:val="5"/>
          <w:sz w:val="26"/>
          <w:szCs w:val="26"/>
        </w:rPr>
        <w:t>Presidente</w:t>
      </w:r>
    </w:p>
    <w:p w:rsidR="00E401C7" w:rsidRDefault="00E401C7" w:rsidP="00E401C7">
      <w:pPr>
        <w:kinsoku w:val="0"/>
        <w:overflowPunct w:val="0"/>
        <w:autoSpaceDE/>
        <w:autoSpaceDN/>
        <w:adjustRightInd/>
        <w:spacing w:before="418" w:after="417" w:line="264" w:lineRule="exact"/>
        <w:ind w:right="144"/>
        <w:jc w:val="center"/>
        <w:textAlignment w:val="baseline"/>
        <w:rPr>
          <w:sz w:val="24"/>
          <w:szCs w:val="24"/>
        </w:rPr>
        <w:sectPr w:rsidR="00E401C7">
          <w:pgSz w:w="12240" w:h="15840"/>
          <w:pgMar w:top="1980" w:right="1522" w:bottom="544" w:left="1715" w:header="720" w:footer="720" w:gutter="0"/>
          <w:cols w:space="720"/>
          <w:noEndnote/>
        </w:sectPr>
      </w:pPr>
      <w:r>
        <w:rPr>
          <w:rStyle w:val="CharacterStyle1"/>
          <w:i/>
          <w:iCs/>
          <w:spacing w:val="5"/>
          <w:sz w:val="26"/>
          <w:szCs w:val="26"/>
        </w:rPr>
        <w:t>Licd</w:t>
      </w:r>
      <w:r w:rsidRPr="00724304">
        <w:rPr>
          <w:rStyle w:val="CharacterStyle1"/>
          <w:i/>
          <w:iCs/>
          <w:spacing w:val="5"/>
          <w:sz w:val="26"/>
          <w:szCs w:val="26"/>
        </w:rPr>
        <w:t>a. Marta Luz Pérez Peláez</w:t>
      </w:r>
      <w:r>
        <w:rPr>
          <w:rStyle w:val="CharacterStyle1"/>
          <w:i/>
          <w:iCs/>
          <w:spacing w:val="5"/>
          <w:sz w:val="26"/>
          <w:szCs w:val="26"/>
        </w:rPr>
        <w:tab/>
      </w:r>
      <w:r>
        <w:rPr>
          <w:rStyle w:val="CharacterStyle1"/>
          <w:i/>
          <w:iCs/>
          <w:spacing w:val="5"/>
          <w:sz w:val="26"/>
          <w:szCs w:val="26"/>
        </w:rPr>
        <w:tab/>
        <w:t>Lic.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JUEZ</w:t>
      </w:r>
      <w:bookmarkEnd w:id="0"/>
    </w:p>
    <w:p w:rsidR="00000000" w:rsidRDefault="00E401C7" w:rsidP="00E401C7">
      <w:pPr>
        <w:tabs>
          <w:tab w:val="right" w:pos="2448"/>
        </w:tabs>
        <w:kinsoku w:val="0"/>
        <w:overflowPunct w:val="0"/>
        <w:autoSpaceDE/>
        <w:autoSpaceDN/>
        <w:adjustRightInd/>
        <w:spacing w:before="20" w:line="215" w:lineRule="exact"/>
        <w:textAlignment w:val="baseline"/>
        <w:rPr>
          <w:lang w:val="es-ES" w:eastAsia="es-ES"/>
        </w:rPr>
      </w:pPr>
    </w:p>
    <w:p w:rsidR="00E401C7" w:rsidRDefault="00E401C7" w:rsidP="00E401C7">
      <w:pPr>
        <w:tabs>
          <w:tab w:val="right" w:pos="2448"/>
        </w:tabs>
        <w:kinsoku w:val="0"/>
        <w:overflowPunct w:val="0"/>
        <w:autoSpaceDE/>
        <w:autoSpaceDN/>
        <w:adjustRightInd/>
        <w:spacing w:before="20" w:line="215" w:lineRule="exact"/>
        <w:textAlignment w:val="baseline"/>
        <w:rPr>
          <w:lang w:val="es-ES" w:eastAsia="es-ES"/>
        </w:rPr>
      </w:pPr>
    </w:p>
    <w:sectPr w:rsidR="00E401C7">
      <w:type w:val="continuous"/>
      <w:pgSz w:w="12240" w:h="15840"/>
      <w:pgMar w:top="1980" w:right="2510" w:bottom="544" w:left="721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9D9CC"/>
    <w:multiLevelType w:val="singleLevel"/>
    <w:tmpl w:val="6F8A68F0"/>
    <w:lvl w:ilvl="0">
      <w:start w:val="1"/>
      <w:numFmt w:val="upperRoman"/>
      <w:lvlText w:val="%1.-"/>
      <w:lvlJc w:val="left"/>
      <w:pPr>
        <w:tabs>
          <w:tab w:val="num" w:pos="576"/>
        </w:tabs>
      </w:pPr>
      <w:rPr>
        <w:rFonts w:ascii="Verdana" w:hAnsi="Verdana" w:cs="Verdana"/>
        <w:b/>
        <w:snapToGrid/>
        <w:sz w:val="22"/>
        <w:szCs w:val="2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1C7"/>
    <w:rsid w:val="00E401C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B0C5EB"/>
  <w14:defaultImageDpi w14:val="0"/>
  <w15:docId w15:val="{42F6A32D-6F69-4780-9686-55813192A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4">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E401C7"/>
    <w:rPr>
      <w:lang w:val="es-CR"/>
    </w:rPr>
  </w:style>
  <w:style w:type="character" w:customStyle="1" w:styleId="CharacterStyle1">
    <w:name w:val="Character Style 1"/>
    <w:uiPriority w:val="99"/>
    <w:rsid w:val="00E401C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725</Words>
  <Characters>3989</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2017-03-28T18:26:00Z</dcterms:created>
  <dcterms:modified xsi:type="dcterms:W3CDTF">2017-03-28T18:26:00Z</dcterms:modified>
</cp:coreProperties>
</file>